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24514" w14:textId="77777777" w:rsidR="00E77EDB" w:rsidRPr="003E5E31" w:rsidRDefault="00E77EDB" w:rsidP="00E77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E31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2F610A1A" w14:textId="77777777" w:rsidR="00E77EDB" w:rsidRDefault="00E77EDB" w:rsidP="00E77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E31">
        <w:rPr>
          <w:rFonts w:ascii="Times New Roman" w:hAnsi="Times New Roman" w:cs="Times New Roman"/>
          <w:b/>
          <w:sz w:val="28"/>
          <w:szCs w:val="28"/>
        </w:rPr>
        <w:t>Управління освіти</w:t>
      </w:r>
      <w:r>
        <w:rPr>
          <w:rFonts w:ascii="Times New Roman" w:hAnsi="Times New Roman" w:cs="Times New Roman"/>
          <w:b/>
          <w:sz w:val="28"/>
          <w:szCs w:val="28"/>
        </w:rPr>
        <w:t>, молоді та спорту</w:t>
      </w:r>
      <w:r w:rsidRPr="003E5E31">
        <w:rPr>
          <w:rFonts w:ascii="Times New Roman" w:hAnsi="Times New Roman" w:cs="Times New Roman"/>
          <w:b/>
          <w:sz w:val="28"/>
          <w:szCs w:val="28"/>
        </w:rPr>
        <w:t xml:space="preserve"> Святошинської районної в місті Києві державної адміністрації щодо організації роботи із зверненням громадян</w:t>
      </w:r>
    </w:p>
    <w:p w14:paraId="38CD4842" w14:textId="6D5607D8" w:rsidR="00E77EDB" w:rsidRDefault="00E77EDB" w:rsidP="00E77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77ED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sz w:val="28"/>
          <w:szCs w:val="28"/>
        </w:rPr>
        <w:t>оку</w:t>
      </w:r>
    </w:p>
    <w:p w14:paraId="3659EA63" w14:textId="77777777" w:rsidR="00E77EDB" w:rsidRDefault="00E77EDB" w:rsidP="00E77ED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5E31">
        <w:rPr>
          <w:rFonts w:ascii="Times New Roman" w:hAnsi="Times New Roman" w:cs="Times New Roman"/>
          <w:b/>
          <w:sz w:val="20"/>
          <w:szCs w:val="20"/>
        </w:rPr>
        <w:t>відповідно до вимог Указу Президента України від 07.02.2008 року № 109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</w:r>
    </w:p>
    <w:p w14:paraId="3281ACB6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CB864E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E5E31">
        <w:rPr>
          <w:rFonts w:ascii="Times New Roman" w:hAnsi="Times New Roman" w:cs="Times New Roman"/>
          <w:sz w:val="28"/>
          <w:szCs w:val="28"/>
        </w:rPr>
        <w:t xml:space="preserve"> роботі зі</w:t>
      </w:r>
      <w:r>
        <w:rPr>
          <w:rFonts w:ascii="Times New Roman" w:hAnsi="Times New Roman" w:cs="Times New Roman"/>
          <w:sz w:val="28"/>
          <w:szCs w:val="28"/>
        </w:rPr>
        <w:t xml:space="preserve"> зверненнями громадян управління освіти, молоді та спорту Святошинської районної в місті Києві державної адміністрації керується Законом України «Про звернення громадян», Указом Президента України від 07.02.2008 № 109 «Про першочергові заходи щодо забезпечення реалізації та гарантування конституційного права на звернення до органів місцевого самоврядування», постановою Кабінету Міністрів України від </w:t>
      </w:r>
      <w:r w:rsidRPr="006524B7">
        <w:rPr>
          <w:rFonts w:ascii="Times New Roman" w:hAnsi="Times New Roman" w:cs="Times New Roman"/>
          <w:sz w:val="28"/>
          <w:szCs w:val="28"/>
        </w:rPr>
        <w:t xml:space="preserve">14 квітня 1997 року № 348 </w:t>
      </w:r>
      <w:r>
        <w:rPr>
          <w:rFonts w:ascii="Times New Roman" w:hAnsi="Times New Roman" w:cs="Times New Roman"/>
          <w:sz w:val="28"/>
          <w:szCs w:val="28"/>
        </w:rPr>
        <w:t>«Про затвердження Інструкції з діловодства за зверненнями громадян, на підприємствах, в установах, форм організаціях незалежно від форм власності, в засобах масової інформації» та Положенням про управління освіти, молоді та спорту Святошинської районної в місті Києві державної адміністрації від 28.12.2016 № 817, іншими нормативно правовими- актами з питань роботи зі зверненнями громадян.</w:t>
      </w:r>
    </w:p>
    <w:p w14:paraId="21EC1D0E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управлінні освіти, молоді та спорту визначено відповідальний структурний підрозділ – група адміністративно ділового забезпечення, яка здійснює ведення документації по зверненню громадян. Підрозділом здійснюється реєстрація звернень, організація їх розгляду, забезпечується надання відповіді згідно встановлених термінів, залученням до перевірок, у разі необхідності, авторів звернень та представників засобів масової інформації.</w:t>
      </w:r>
    </w:p>
    <w:p w14:paraId="7A2356D5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Ведення діловодства щодо звернень громадян здійснюється відповідно до вимог Постанови Кабінету Міністрів України від 14.04.1997 № 348 «Про затвердження Інструкції з діловодства за зверненнями громадян в органах державної влади і місцевого самоврядування, об’єднаннях громадян, на підприємствах, в установах, організаціях незалежно від форм власності, в засобах масової інформації». Усі пропозиції, заяви та скарги приймаються та реєструються відповідним реєстраційним штампом на першому аркуші документа. Документу присвоюється реєстраційний індекс. </w:t>
      </w:r>
    </w:p>
    <w:p w14:paraId="38C724C9" w14:textId="3E9DA1F9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Особистий прийом громадян здійснюється </w:t>
      </w:r>
      <w:r>
        <w:rPr>
          <w:rFonts w:ascii="Times New Roman" w:hAnsi="Times New Roman" w:cs="Times New Roman"/>
          <w:sz w:val="28"/>
          <w:szCs w:val="28"/>
        </w:rPr>
        <w:t xml:space="preserve">в. о.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управління освіти, молоді та спорту Святошинської районної в місті Києві державної адміністрації </w:t>
      </w:r>
      <w:r>
        <w:rPr>
          <w:rFonts w:ascii="Times New Roman" w:hAnsi="Times New Roman" w:cs="Times New Roman"/>
          <w:sz w:val="28"/>
          <w:szCs w:val="28"/>
        </w:rPr>
        <w:t>Коваленко І. І</w:t>
      </w:r>
      <w:r>
        <w:rPr>
          <w:rFonts w:ascii="Times New Roman" w:hAnsi="Times New Roman" w:cs="Times New Roman"/>
          <w:sz w:val="28"/>
          <w:szCs w:val="28"/>
        </w:rPr>
        <w:t xml:space="preserve">., згідно функціональних обов’язків. Усі громадяни, які прийшли на прийом до начальника управління освіти, реєструються в журнал обліку особистого прийому громадян. </w:t>
      </w:r>
    </w:p>
    <w:p w14:paraId="517A9ABB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управління освіти, молоді та спорту витримується порядок та графік особистого прийому громадян посадовими особами управління. В доступному місці розміщено інформацію про посадових осіб, які здійснюють прийом, дні та години прийому.</w:t>
      </w:r>
    </w:p>
    <w:p w14:paraId="678ED06C" w14:textId="1C7B105A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перший квартал </w:t>
      </w:r>
      <w:r>
        <w:rPr>
          <w:rFonts w:ascii="Times New Roman" w:hAnsi="Times New Roman" w:cs="Times New Roman"/>
          <w:sz w:val="28"/>
          <w:szCs w:val="28"/>
        </w:rPr>
        <w:t xml:space="preserve">до управління освіти, молоді та спорту надійшло </w:t>
      </w:r>
      <w:r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 звернень громадян різного характеру, з них </w:t>
      </w:r>
      <w:r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адресовано безпосередньо до управління, 40 надіслано до вищих органів влади. З КБУ «Контактний центр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міста Києва» до управління освіти, молоді та спорту за звітний період надійшло </w:t>
      </w:r>
      <w:r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звернень громадян. На всі звернення надані письмові відповіді та роз’яснення.</w:t>
      </w:r>
    </w:p>
    <w:p w14:paraId="359CFD4E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Окрім того, управлінням освіти, молоді та спорту розглядаються звернення за дорученням Департаменту освіти і науки в місті Києві, які надійшли до Київської міської державної адміністрації. В останньому випадку, матеріали направляються до Департаменту освіти і науки для узагальнення, копії відповідей зберігаються в управління освіти, молоді та спорту.</w:t>
      </w:r>
    </w:p>
    <w:p w14:paraId="62AE60E4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зняття конфліктних і проблемних питань управлінням освіти, молоді та спорту створюються умови для участі заявників у перевірці поданих ним заяв, та надається можливість ознайомитись з матеріалами перевірок відповідних звернень. Постійно проводиться аналіз звернень громадян для виявлення причин та їх усунення.</w:t>
      </w:r>
    </w:p>
    <w:p w14:paraId="56C7F693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4B46E2" w14:textId="77777777" w:rsidR="00E77EDB" w:rsidRDefault="00E77EDB" w:rsidP="00E77E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77EDB" w:rsidSect="003E5E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073"/>
    <w:rsid w:val="00715F82"/>
    <w:rsid w:val="00E77EDB"/>
    <w:rsid w:val="00E80073"/>
    <w:rsid w:val="00EA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DC40D"/>
  <w15:chartTrackingRefBased/>
  <w15:docId w15:val="{B14524CF-73C3-4905-84E9-C50459BA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ED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2445</Words>
  <Characters>1395</Characters>
  <Application>Microsoft Office Word</Application>
  <DocSecurity>0</DocSecurity>
  <Lines>11</Lines>
  <Paragraphs>7</Paragraphs>
  <ScaleCrop>false</ScaleCrop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2020-05-25T11:53:00Z</cp:lastPrinted>
  <dcterms:created xsi:type="dcterms:W3CDTF">2020-05-25T11:50:00Z</dcterms:created>
  <dcterms:modified xsi:type="dcterms:W3CDTF">2020-05-25T11:55:00Z</dcterms:modified>
</cp:coreProperties>
</file>